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5D63CB7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ED29C" wp14:editId="1E9271C8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34E69660" w14:textId="77777777" w:rsidTr="00E9673E">
        <w:trPr>
          <w:trHeight w:val="800"/>
        </w:trPr>
        <w:tc>
          <w:tcPr>
            <w:tcW w:w="4315" w:type="dxa"/>
            <w:gridSpan w:val="2"/>
          </w:tcPr>
          <w:p w14:paraId="56E3EA15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00980AEA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63E759F8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3D736A51" w14:textId="77777777" w:rsidR="007E478D" w:rsidRPr="00AE13A3" w:rsidRDefault="007E478D" w:rsidP="00837EFA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D13935">
              <w:rPr>
                <w:bCs/>
                <w:i/>
                <w:iCs/>
                <w:szCs w:val="22"/>
              </w:rPr>
              <w:t>42</w:t>
            </w:r>
          </w:p>
          <w:p w14:paraId="0FC287F6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7F4D0F">
              <w:rPr>
                <w:bCs/>
                <w:i/>
                <w:iCs/>
                <w:szCs w:val="22"/>
              </w:rPr>
              <w:t>0</w:t>
            </w:r>
            <w:r w:rsidR="00D13935">
              <w:rPr>
                <w:bCs/>
                <w:i/>
                <w:iCs/>
                <w:szCs w:val="22"/>
              </w:rPr>
              <w:t>4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50F3C7CD" w14:textId="77777777" w:rsidTr="00E9673E">
        <w:tc>
          <w:tcPr>
            <w:tcW w:w="0" w:type="auto"/>
          </w:tcPr>
          <w:p w14:paraId="0D23A896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2C072F73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2AB42805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5C70081A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37C89CB9" w14:textId="77777777" w:rsidTr="00E9673E">
        <w:tc>
          <w:tcPr>
            <w:tcW w:w="0" w:type="auto"/>
          </w:tcPr>
          <w:p w14:paraId="3344F511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777A4EBC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2A2B8007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61DB5E96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23BA8777" w14:textId="77777777" w:rsidTr="00B56D1F">
        <w:tc>
          <w:tcPr>
            <w:tcW w:w="0" w:type="auto"/>
          </w:tcPr>
          <w:p w14:paraId="26314531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4B38366D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468CD454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27BD7D16" w14:textId="77777777" w:rsidTr="00B6033F">
        <w:tc>
          <w:tcPr>
            <w:tcW w:w="0" w:type="auto"/>
          </w:tcPr>
          <w:p w14:paraId="45EB97C1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7A299170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2B747129" w14:textId="77777777" w:rsidR="00417C3A" w:rsidRPr="008B17A7" w:rsidRDefault="00417C3A" w:rsidP="00A365F0">
      <w:pPr>
        <w:rPr>
          <w:sz w:val="20"/>
          <w:szCs w:val="20"/>
        </w:rPr>
      </w:pPr>
    </w:p>
    <w:p w14:paraId="2D260644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26CB2669" w14:textId="77777777" w:rsidR="00A365F0" w:rsidRDefault="00A365F0" w:rsidP="00D13935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D13935">
        <w:rPr>
          <w:b/>
          <w:bCs/>
          <w:sz w:val="21"/>
          <w:szCs w:val="21"/>
        </w:rPr>
        <w:t>4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5A8D5D77" w14:textId="77777777"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5CBF1D3E" w14:textId="77777777" w:rsidTr="00CC0BF7">
        <w:tc>
          <w:tcPr>
            <w:tcW w:w="9307" w:type="dxa"/>
            <w:gridSpan w:val="4"/>
          </w:tcPr>
          <w:p w14:paraId="7C477777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4DD9E212" w14:textId="77777777" w:rsidTr="00BE1AF9">
        <w:tc>
          <w:tcPr>
            <w:tcW w:w="9307" w:type="dxa"/>
            <w:gridSpan w:val="4"/>
          </w:tcPr>
          <w:p w14:paraId="2AD1CE08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03D0C9AD" w14:textId="77777777" w:rsidTr="002706CD">
        <w:tc>
          <w:tcPr>
            <w:tcW w:w="1885" w:type="dxa"/>
          </w:tcPr>
          <w:p w14:paraId="3AC2AC39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5955DED2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14:paraId="4E520F81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3D29B350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14:paraId="551CE103" w14:textId="77777777" w:rsidTr="002706CD">
        <w:tc>
          <w:tcPr>
            <w:tcW w:w="1885" w:type="dxa"/>
          </w:tcPr>
          <w:p w14:paraId="7BD59B81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4CBBA3C4" w14:textId="77777777"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E655373.7  N2532417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14:paraId="55867270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21E12388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05062098" w14:textId="77777777" w:rsidTr="002706CD">
        <w:tc>
          <w:tcPr>
            <w:tcW w:w="1885" w:type="dxa"/>
          </w:tcPr>
          <w:p w14:paraId="4FF10A4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6D25207C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445C203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1D4BEE6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5BE3FC92" w14:textId="77777777" w:rsidTr="002706CD">
        <w:tc>
          <w:tcPr>
            <w:tcW w:w="1885" w:type="dxa"/>
          </w:tcPr>
          <w:p w14:paraId="571D10A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1114C1AB" w14:textId="77777777" w:rsidR="00F311E1" w:rsidRDefault="00D21003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</w:t>
            </w:r>
            <w:r w:rsidR="0004127B" w:rsidRPr="004C6F0E">
              <w:rPr>
                <w:bCs/>
                <w:sz w:val="21"/>
                <w:szCs w:val="21"/>
              </w:rPr>
              <w:t>Q</w:t>
            </w:r>
            <w:r w:rsidR="0004127B">
              <w:rPr>
                <w:bCs/>
                <w:sz w:val="21"/>
                <w:szCs w:val="21"/>
              </w:rPr>
              <w:t xml:space="preserve">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64567F4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655DD5E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074705E3" w14:textId="77777777" w:rsidTr="002706CD">
        <w:tc>
          <w:tcPr>
            <w:tcW w:w="1885" w:type="dxa"/>
          </w:tcPr>
          <w:p w14:paraId="545D5E5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1CF8AEE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0B5BC851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5B20757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14:paraId="4DC9B490" w14:textId="77777777" w:rsidTr="00276B2A">
        <w:tc>
          <w:tcPr>
            <w:tcW w:w="9307" w:type="dxa"/>
            <w:gridSpan w:val="4"/>
          </w:tcPr>
          <w:p w14:paraId="4AB99D05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66E78957" w14:textId="77777777" w:rsidTr="00A22BB0">
        <w:tc>
          <w:tcPr>
            <w:tcW w:w="1885" w:type="dxa"/>
          </w:tcPr>
          <w:p w14:paraId="4E20D9CB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5D5026A6" w14:textId="77777777" w:rsidR="00E770DC" w:rsidRDefault="007E4423" w:rsidP="002D21D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</w:t>
            </w:r>
            <w:r w:rsidR="00B42254">
              <w:rPr>
                <w:bCs/>
                <w:sz w:val="21"/>
                <w:szCs w:val="21"/>
              </w:rPr>
              <w:t xml:space="preserve"> drilling with NQ</w:t>
            </w:r>
            <w:r w:rsidR="00515474">
              <w:rPr>
                <w:bCs/>
                <w:sz w:val="21"/>
                <w:szCs w:val="21"/>
              </w:rPr>
              <w:t xml:space="preserve"> drill bit</w:t>
            </w:r>
            <w:r w:rsidR="00882836">
              <w:rPr>
                <w:bCs/>
                <w:sz w:val="21"/>
                <w:szCs w:val="21"/>
              </w:rPr>
              <w:t xml:space="preserve"> </w:t>
            </w:r>
            <w:r w:rsidR="00515474">
              <w:rPr>
                <w:bCs/>
                <w:sz w:val="21"/>
                <w:szCs w:val="21"/>
              </w:rPr>
              <w:t xml:space="preserve">from </w:t>
            </w:r>
            <w:r w:rsidR="002D21DE">
              <w:rPr>
                <w:bCs/>
                <w:sz w:val="21"/>
                <w:szCs w:val="21"/>
              </w:rPr>
              <w:t>265.00</w:t>
            </w:r>
            <w:r w:rsidR="00027D07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 xml:space="preserve"> and drilled up to</w:t>
            </w:r>
            <w:r w:rsidR="0000285A">
              <w:rPr>
                <w:bCs/>
                <w:sz w:val="21"/>
                <w:szCs w:val="21"/>
              </w:rPr>
              <w:t xml:space="preserve"> </w:t>
            </w:r>
            <w:r w:rsidR="00621E32">
              <w:rPr>
                <w:bCs/>
                <w:sz w:val="21"/>
                <w:szCs w:val="21"/>
              </w:rPr>
              <w:t>2</w:t>
            </w:r>
            <w:r w:rsidR="002D21DE">
              <w:rPr>
                <w:bCs/>
                <w:sz w:val="21"/>
                <w:szCs w:val="21"/>
              </w:rPr>
              <w:t>98.55</w:t>
            </w:r>
            <w:r w:rsidR="00C9301A" w:rsidRPr="00A62FD6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>.</w:t>
            </w:r>
            <w:r w:rsidR="00C9301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14:paraId="6253CF91" w14:textId="77777777" w:rsidTr="00A22BB0">
        <w:tc>
          <w:tcPr>
            <w:tcW w:w="1885" w:type="dxa"/>
          </w:tcPr>
          <w:p w14:paraId="5B8CC30B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4223612D" w14:textId="77777777" w:rsidR="00E770DC" w:rsidRPr="00A22BB0" w:rsidRDefault="00E770DC" w:rsidP="00B42254">
            <w:pPr>
              <w:rPr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>;</w:t>
            </w:r>
            <w:r w:rsidR="00C83A83">
              <w:rPr>
                <w:bCs/>
                <w:sz w:val="21"/>
                <w:szCs w:val="21"/>
              </w:rPr>
              <w:t xml:space="preserve"> </w:t>
            </w:r>
            <w:r w:rsidR="00D13935">
              <w:rPr>
                <w:bCs/>
                <w:sz w:val="21"/>
                <w:szCs w:val="21"/>
              </w:rPr>
              <w:t>2</w:t>
            </w:r>
            <w:r w:rsidR="00827455">
              <w:rPr>
                <w:bCs/>
                <w:sz w:val="21"/>
                <w:szCs w:val="21"/>
              </w:rPr>
              <w:t>5-</w:t>
            </w:r>
            <w:r w:rsidR="00D13935">
              <w:rPr>
                <w:bCs/>
                <w:sz w:val="21"/>
                <w:szCs w:val="21"/>
              </w:rPr>
              <w:t>5</w:t>
            </w:r>
            <w:r w:rsidR="00B42254">
              <w:rPr>
                <w:bCs/>
                <w:sz w:val="21"/>
                <w:szCs w:val="21"/>
              </w:rPr>
              <w:t>5</w:t>
            </w:r>
            <w:r w:rsidR="00382271">
              <w:rPr>
                <w:bCs/>
                <w:sz w:val="21"/>
                <w:szCs w:val="21"/>
              </w:rPr>
              <w:t xml:space="preserve"> min/core of 3 m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t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r</w:t>
            </w:r>
          </w:p>
        </w:tc>
      </w:tr>
      <w:tr w:rsidR="00E770DC" w14:paraId="3F926655" w14:textId="77777777" w:rsidTr="00A22BB0">
        <w:tc>
          <w:tcPr>
            <w:tcW w:w="1885" w:type="dxa"/>
          </w:tcPr>
          <w:p w14:paraId="444ECDCF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1E3A59C4" w14:textId="77777777" w:rsidR="00E770DC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 xml:space="preserve">; </w:t>
            </w:r>
            <w:r w:rsidR="00C83A83">
              <w:rPr>
                <w:bCs/>
                <w:sz w:val="21"/>
                <w:szCs w:val="21"/>
              </w:rPr>
              <w:t xml:space="preserve">Average </w:t>
            </w:r>
            <w:r w:rsidR="00B42254">
              <w:rPr>
                <w:bCs/>
                <w:sz w:val="21"/>
                <w:szCs w:val="21"/>
              </w:rPr>
              <w:t>4</w:t>
            </w:r>
            <w:r w:rsidR="00C83A83">
              <w:rPr>
                <w:bCs/>
                <w:sz w:val="21"/>
                <w:szCs w:val="21"/>
              </w:rPr>
              <w:t>50 rpm</w:t>
            </w:r>
          </w:p>
        </w:tc>
      </w:tr>
      <w:tr w:rsidR="00E770DC" w14:paraId="56158E6C" w14:textId="77777777" w:rsidTr="00A22BB0">
        <w:tc>
          <w:tcPr>
            <w:tcW w:w="1885" w:type="dxa"/>
          </w:tcPr>
          <w:p w14:paraId="6E6C923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5631F875" w14:textId="77777777" w:rsidR="00E770DC" w:rsidRPr="00AA3701" w:rsidRDefault="004907E4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 w:rsidR="00CF2FA7">
              <w:rPr>
                <w:bCs/>
                <w:sz w:val="21"/>
                <w:szCs w:val="21"/>
              </w:rPr>
              <w:t>0%; Partial loss</w:t>
            </w:r>
            <w:r w:rsidR="00E770DC" w:rsidRPr="00AA3701">
              <w:rPr>
                <w:bCs/>
                <w:sz w:val="21"/>
                <w:szCs w:val="21"/>
              </w:rPr>
              <w:t xml:space="preserve"> circulation</w:t>
            </w:r>
          </w:p>
        </w:tc>
      </w:tr>
      <w:tr w:rsidR="00E770DC" w14:paraId="369955A9" w14:textId="77777777" w:rsidTr="00A22BB0">
        <w:tc>
          <w:tcPr>
            <w:tcW w:w="1885" w:type="dxa"/>
          </w:tcPr>
          <w:p w14:paraId="1405B0FC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39636EAB" w14:textId="77777777" w:rsidR="00E770DC" w:rsidRPr="00AA3701" w:rsidRDefault="00D13935" w:rsidP="00B35E6B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EE3D7B" w:rsidRPr="00AA3701">
              <w:rPr>
                <w:sz w:val="21"/>
                <w:szCs w:val="21"/>
              </w:rPr>
              <w:t>;</w:t>
            </w:r>
            <w:r w:rsidR="008C583D" w:rsidRPr="00AA370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9 </w:t>
            </w:r>
            <w:r w:rsidR="004907E4">
              <w:rPr>
                <w:sz w:val="21"/>
                <w:szCs w:val="21"/>
              </w:rPr>
              <w:t>being of</w:t>
            </w:r>
            <w:r w:rsidR="005D24FD">
              <w:rPr>
                <w:sz w:val="21"/>
                <w:szCs w:val="21"/>
              </w:rPr>
              <w:t xml:space="preserve"> </w:t>
            </w:r>
            <w:r w:rsidR="00B35E6B">
              <w:rPr>
                <w:sz w:val="21"/>
                <w:szCs w:val="21"/>
              </w:rPr>
              <w:t>3.05</w:t>
            </w:r>
            <w:r w:rsidR="004907E4">
              <w:rPr>
                <w:sz w:val="21"/>
                <w:szCs w:val="21"/>
              </w:rPr>
              <w:t xml:space="preserve"> meters</w:t>
            </w:r>
            <w:r w:rsidR="00621E3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and others being of 2.2, 0.85.1.10 and 1.95 </w:t>
            </w:r>
            <w:r w:rsidR="00A62FD6">
              <w:rPr>
                <w:sz w:val="21"/>
                <w:szCs w:val="21"/>
              </w:rPr>
              <w:t>each</w:t>
            </w:r>
          </w:p>
        </w:tc>
      </w:tr>
      <w:tr w:rsidR="00E770DC" w14:paraId="10C4A43D" w14:textId="77777777" w:rsidTr="00A22BB0">
        <w:tc>
          <w:tcPr>
            <w:tcW w:w="1885" w:type="dxa"/>
          </w:tcPr>
          <w:p w14:paraId="33780F6F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1FF4E367" w14:textId="77777777" w:rsidR="00E770DC" w:rsidRPr="00AA3701" w:rsidRDefault="00D13935" w:rsidP="00D1393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33.55</w:t>
            </w:r>
            <w:r w:rsidR="00515474" w:rsidRPr="00AA3701">
              <w:rPr>
                <w:b/>
                <w:bCs/>
                <w:sz w:val="21"/>
                <w:szCs w:val="21"/>
              </w:rPr>
              <w:t>m</w:t>
            </w:r>
            <w:r w:rsidR="002032AB" w:rsidRPr="00AA37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70DC" w14:paraId="1D21610F" w14:textId="77777777" w:rsidTr="00A22BB0">
        <w:tc>
          <w:tcPr>
            <w:tcW w:w="1885" w:type="dxa"/>
          </w:tcPr>
          <w:p w14:paraId="62DD6604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629F8796" w14:textId="77777777" w:rsidR="00E770DC" w:rsidRPr="00AA3701" w:rsidRDefault="00D13935" w:rsidP="00D1393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298.55</w:t>
            </w:r>
            <w:r w:rsidR="00515474" w:rsidRPr="00AA3701">
              <w:rPr>
                <w:b/>
                <w:bCs/>
                <w:sz w:val="21"/>
                <w:szCs w:val="21"/>
              </w:rPr>
              <w:t>m</w:t>
            </w:r>
            <w:r w:rsidR="008C583D" w:rsidRPr="00AA3701">
              <w:rPr>
                <w:b/>
                <w:bCs/>
                <w:sz w:val="21"/>
                <w:szCs w:val="21"/>
              </w:rPr>
              <w:t xml:space="preserve"> </w:t>
            </w:r>
            <w:r w:rsidR="00ED71E2">
              <w:rPr>
                <w:b/>
                <w:bCs/>
                <w:sz w:val="21"/>
                <w:szCs w:val="21"/>
              </w:rPr>
              <w:t xml:space="preserve"> </w:t>
            </w:r>
            <w:r w:rsidR="00E00604">
              <w:rPr>
                <w:i/>
                <w:iCs/>
                <w:sz w:val="21"/>
                <w:szCs w:val="21"/>
              </w:rPr>
              <w:t>(HQ=251.7m; NQ=46.85</w:t>
            </w:r>
            <w:r w:rsidR="00ED71E2" w:rsidRPr="00ED71E2">
              <w:rPr>
                <w:i/>
                <w:iCs/>
                <w:sz w:val="21"/>
                <w:szCs w:val="21"/>
              </w:rPr>
              <w:t>m)</w:t>
            </w:r>
          </w:p>
        </w:tc>
      </w:tr>
      <w:tr w:rsidR="00CC0BF7" w14:paraId="0A28AB1A" w14:textId="77777777" w:rsidTr="0064676E">
        <w:tc>
          <w:tcPr>
            <w:tcW w:w="9307" w:type="dxa"/>
            <w:gridSpan w:val="4"/>
          </w:tcPr>
          <w:p w14:paraId="24952E94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7390AB2C" w14:textId="77777777" w:rsidTr="00CC0BF7">
        <w:tc>
          <w:tcPr>
            <w:tcW w:w="9307" w:type="dxa"/>
            <w:gridSpan w:val="4"/>
          </w:tcPr>
          <w:p w14:paraId="5538B4EC" w14:textId="77777777"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7B81AF93" w14:textId="77777777"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3939A58C" w14:textId="77777777" w:rsidR="00E770DC" w:rsidRDefault="00E770DC" w:rsidP="00467EE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Ophiolite consisting of Gabbro </w:t>
            </w:r>
            <w:proofErr w:type="spellStart"/>
            <w:r w:rsidR="00925D46" w:rsidRPr="00F70662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 u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nit mostly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greenish </w:t>
            </w:r>
            <w:r w:rsidR="00BB443E">
              <w:rPr>
                <w:rStyle w:val="Strong"/>
                <w:b w:val="0"/>
                <w:sz w:val="21"/>
                <w:szCs w:val="21"/>
              </w:rPr>
              <w:t xml:space="preserve">gray to gray, </w:t>
            </w:r>
            <w:r w:rsidR="00467EE8">
              <w:rPr>
                <w:rStyle w:val="Strong"/>
                <w:b w:val="0"/>
                <w:sz w:val="21"/>
                <w:szCs w:val="21"/>
              </w:rPr>
              <w:t xml:space="preserve">medium grain, </w:t>
            </w:r>
            <w:r w:rsidR="00D546F4">
              <w:rPr>
                <w:rStyle w:val="Strong"/>
                <w:b w:val="0"/>
                <w:sz w:val="21"/>
                <w:szCs w:val="21"/>
              </w:rPr>
              <w:t>olivine rich at places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, moderately </w:t>
            </w:r>
            <w:r w:rsidR="003E66D4">
              <w:rPr>
                <w:rStyle w:val="Strong"/>
                <w:b w:val="0"/>
                <w:sz w:val="21"/>
                <w:szCs w:val="21"/>
              </w:rPr>
              <w:t>s</w:t>
            </w:r>
            <w:r w:rsidR="00DE2684">
              <w:rPr>
                <w:rStyle w:val="Strong"/>
                <w:b w:val="0"/>
                <w:sz w:val="21"/>
                <w:szCs w:val="21"/>
              </w:rPr>
              <w:t xml:space="preserve">trong, </w:t>
            </w:r>
            <w:r w:rsidR="00467EE8">
              <w:rPr>
                <w:rStyle w:val="Strong"/>
                <w:b w:val="0"/>
                <w:sz w:val="21"/>
                <w:szCs w:val="21"/>
              </w:rPr>
              <w:t xml:space="preserve">at places highly fractured, </w:t>
            </w:r>
            <w:r w:rsidR="003E66D4">
              <w:rPr>
                <w:rStyle w:val="Strong"/>
                <w:b w:val="0"/>
                <w:sz w:val="21"/>
                <w:szCs w:val="21"/>
              </w:rPr>
              <w:t>fresh to</w:t>
            </w:r>
            <w:r w:rsidR="0063773A">
              <w:rPr>
                <w:rStyle w:val="Strong"/>
                <w:b w:val="0"/>
                <w:sz w:val="21"/>
                <w:szCs w:val="21"/>
              </w:rPr>
              <w:t xml:space="preserve"> altered,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foliated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to compact </w:t>
            </w:r>
            <w:r w:rsidR="00925D46">
              <w:rPr>
                <w:rStyle w:val="Strong"/>
                <w:b w:val="0"/>
                <w:sz w:val="21"/>
                <w:szCs w:val="21"/>
              </w:rPr>
              <w:t>gabbro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; </w:t>
            </w:r>
            <w:r w:rsidR="003E66D4">
              <w:rPr>
                <w:rStyle w:val="Strong"/>
                <w:b w:val="0"/>
                <w:sz w:val="21"/>
                <w:szCs w:val="21"/>
              </w:rPr>
              <w:t>p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resence of veins and veinlet of siliceous hydrothermal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 alteration products mixed with </w:t>
            </w:r>
            <w:r w:rsidR="0073778E">
              <w:rPr>
                <w:rStyle w:val="Strong"/>
                <w:b w:val="0"/>
                <w:sz w:val="21"/>
                <w:szCs w:val="21"/>
              </w:rPr>
              <w:t>gypsum</w:t>
            </w:r>
            <w:r w:rsidR="0035735C">
              <w:rPr>
                <w:rStyle w:val="Strong"/>
                <w:b w:val="0"/>
                <w:sz w:val="21"/>
                <w:szCs w:val="21"/>
              </w:rPr>
              <w:t xml:space="preserve">; </w:t>
            </w:r>
            <w:r w:rsidR="00467EE8">
              <w:rPr>
                <w:rStyle w:val="Strong"/>
                <w:b w:val="0"/>
                <w:sz w:val="21"/>
                <w:szCs w:val="21"/>
              </w:rPr>
              <w:t>at places bands to veins of epidotes and ultramafic wehrlite</w:t>
            </w:r>
            <w:r w:rsidR="0035735C">
              <w:rPr>
                <w:rStyle w:val="Strong"/>
                <w:b w:val="0"/>
                <w:sz w:val="21"/>
                <w:szCs w:val="21"/>
              </w:rPr>
              <w:t>.</w:t>
            </w:r>
          </w:p>
        </w:tc>
      </w:tr>
      <w:tr w:rsidR="00CC0BF7" w14:paraId="76A3801E" w14:textId="77777777" w:rsidTr="002A3875">
        <w:tc>
          <w:tcPr>
            <w:tcW w:w="9307" w:type="dxa"/>
            <w:gridSpan w:val="4"/>
          </w:tcPr>
          <w:p w14:paraId="1003A37C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329EC1F7" w14:textId="77777777" w:rsidTr="00CC0BF7">
        <w:tc>
          <w:tcPr>
            <w:tcW w:w="9307" w:type="dxa"/>
            <w:gridSpan w:val="4"/>
          </w:tcPr>
          <w:p w14:paraId="79770850" w14:textId="77777777" w:rsidR="003452A3" w:rsidRPr="003452A3" w:rsidRDefault="00B300AD" w:rsidP="003452A3">
            <w:pPr>
              <w:pStyle w:val="Heading2"/>
              <w:spacing w:before="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  <w:r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:</w:t>
            </w:r>
            <w:proofErr w:type="gramEnd"/>
            <w:r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B34C98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Jude Coggon, </w:t>
            </w:r>
            <w:r w:rsidR="00E76C2B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Anna Jesus, </w:t>
            </w:r>
            <w:r w:rsidR="00C9301A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Nicholas</w:t>
            </w:r>
            <w:r w:rsidR="009172C5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9172C5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AF2133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AE405A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Gretchen </w:t>
            </w:r>
            <w:proofErr w:type="spellStart"/>
            <w:r w:rsidR="00AE405A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Bernasconi</w:t>
            </w:r>
            <w:proofErr w:type="spellEnd"/>
            <w:r w:rsidR="00AE405A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-Green</w:t>
            </w:r>
            <w:r w:rsidR="00AF2133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Michelle Harris</w:t>
            </w:r>
            <w:r w:rsidR="00023D62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3452A3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Julie</w:t>
            </w:r>
          </w:p>
          <w:p w14:paraId="6686EA5C" w14:textId="77777777" w:rsidR="00C245F9" w:rsidRDefault="003452A3" w:rsidP="003452A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023D62">
              <w:rPr>
                <w:sz w:val="21"/>
                <w:szCs w:val="21"/>
              </w:rPr>
              <w:t xml:space="preserve">and </w:t>
            </w:r>
            <w:proofErr w:type="spellStart"/>
            <w:r w:rsidR="0051371E">
              <w:rPr>
                <w:sz w:val="21"/>
                <w:szCs w:val="21"/>
              </w:rPr>
              <w:t>Juerg</w:t>
            </w:r>
            <w:proofErr w:type="spellEnd"/>
            <w:r w:rsidR="0051371E">
              <w:rPr>
                <w:sz w:val="21"/>
                <w:szCs w:val="21"/>
              </w:rPr>
              <w:t xml:space="preserve"> Matter</w:t>
            </w:r>
            <w:r w:rsidR="001231C0">
              <w:rPr>
                <w:sz w:val="21"/>
                <w:szCs w:val="21"/>
              </w:rPr>
              <w:t xml:space="preserve"> </w:t>
            </w:r>
          </w:p>
          <w:p w14:paraId="60D9AAA7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 Warsi</w:t>
            </w:r>
          </w:p>
          <w:p w14:paraId="1974C3B4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2F848D9C" w14:textId="77777777"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0B395C83" w14:textId="77777777" w:rsidR="006B19DD" w:rsidRDefault="006B19DD" w:rsidP="007377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C0BF7" w14:paraId="54FFA6E9" w14:textId="77777777" w:rsidTr="00D14D73">
        <w:tc>
          <w:tcPr>
            <w:tcW w:w="9307" w:type="dxa"/>
            <w:gridSpan w:val="4"/>
          </w:tcPr>
          <w:p w14:paraId="0F83F94D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3F7650B2" w14:textId="77777777" w:rsidTr="00D14D73">
        <w:tc>
          <w:tcPr>
            <w:tcW w:w="9307" w:type="dxa"/>
            <w:gridSpan w:val="4"/>
          </w:tcPr>
          <w:p w14:paraId="6EB30B5D" w14:textId="77777777" w:rsidR="001231C0" w:rsidRDefault="002B66B8" w:rsidP="00EB3EA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</w:t>
            </w:r>
            <w:r w:rsidR="001231C0">
              <w:rPr>
                <w:sz w:val="21"/>
                <w:szCs w:val="21"/>
              </w:rPr>
              <w:t xml:space="preserve"> Juli</w:t>
            </w:r>
            <w:r w:rsidR="00EB3EAD">
              <w:rPr>
                <w:sz w:val="21"/>
                <w:szCs w:val="21"/>
              </w:rPr>
              <w:t>e</w:t>
            </w:r>
            <w:r w:rsidR="001231C0">
              <w:rPr>
                <w:sz w:val="21"/>
                <w:szCs w:val="21"/>
              </w:rPr>
              <w:t xml:space="preserve"> and </w:t>
            </w:r>
            <w:proofErr w:type="spellStart"/>
            <w:r w:rsidR="001231C0">
              <w:rPr>
                <w:sz w:val="21"/>
                <w:szCs w:val="21"/>
              </w:rPr>
              <w:t>Juerg</w:t>
            </w:r>
            <w:proofErr w:type="spellEnd"/>
            <w:r w:rsidR="001231C0">
              <w:rPr>
                <w:sz w:val="21"/>
                <w:szCs w:val="21"/>
              </w:rPr>
              <w:t xml:space="preserve"> Matter arrive onsite.</w:t>
            </w:r>
          </w:p>
          <w:p w14:paraId="65C7DD01" w14:textId="77777777" w:rsidR="009C4CF4" w:rsidRPr="00CB4808" w:rsidRDefault="009C4CF4" w:rsidP="00CB4808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</w:p>
        </w:tc>
      </w:tr>
    </w:tbl>
    <w:p w14:paraId="390294A1" w14:textId="77777777"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14:paraId="330CC7C5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0C589DE5" w14:textId="77777777"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14:paraId="3EAE1F0D" w14:textId="77777777" w:rsidR="00792280" w:rsidRDefault="00792280" w:rsidP="00A365F0">
      <w:pPr>
        <w:rPr>
          <w:b/>
          <w:bCs/>
          <w:sz w:val="21"/>
          <w:szCs w:val="21"/>
        </w:rPr>
      </w:pPr>
    </w:p>
    <w:p w14:paraId="38EA0CCA" w14:textId="77777777" w:rsidR="00A365F0" w:rsidRPr="00AF2133" w:rsidRDefault="00A365F0" w:rsidP="00A365F0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05F97DC6" w14:textId="77777777" w:rsidR="00AF2133" w:rsidRPr="00AF2133" w:rsidRDefault="00A365F0" w:rsidP="00AF2133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4F5AC6FB" w14:textId="77777777" w:rsidR="00A365F0" w:rsidRPr="00AF2133" w:rsidRDefault="00A365F0" w:rsidP="00A365F0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689071E8" w14:textId="77777777"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491C6" w14:textId="77777777" w:rsidR="00D50AE0" w:rsidRDefault="00D50AE0">
      <w:r>
        <w:separator/>
      </w:r>
    </w:p>
  </w:endnote>
  <w:endnote w:type="continuationSeparator" w:id="0">
    <w:p w14:paraId="7241F133" w14:textId="77777777" w:rsidR="00D50AE0" w:rsidRDefault="00D5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7CCAC" w14:textId="77777777" w:rsidR="00D50AE0" w:rsidRDefault="00D50AE0">
      <w:r>
        <w:separator/>
      </w:r>
    </w:p>
  </w:footnote>
  <w:footnote w:type="continuationSeparator" w:id="0">
    <w:p w14:paraId="22F18492" w14:textId="77777777" w:rsidR="00D50AE0" w:rsidRDefault="00D50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E1F1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146425AF" wp14:editId="610663F8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5036BEF4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5F487FC3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7B5A55F8" w14:textId="77777777" w:rsidR="00821932" w:rsidRPr="000414D2" w:rsidRDefault="00D50AE0" w:rsidP="00821932">
    <w:pPr>
      <w:ind w:firstLine="720"/>
      <w:rPr>
        <w:sz w:val="10"/>
        <w:szCs w:val="10"/>
      </w:rPr>
    </w:pPr>
  </w:p>
  <w:p w14:paraId="53A10E24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3D62"/>
    <w:rsid w:val="00027D07"/>
    <w:rsid w:val="000306ED"/>
    <w:rsid w:val="0004093D"/>
    <w:rsid w:val="0004127B"/>
    <w:rsid w:val="0004319D"/>
    <w:rsid w:val="000462C8"/>
    <w:rsid w:val="00056A0C"/>
    <w:rsid w:val="00066AC9"/>
    <w:rsid w:val="00075931"/>
    <w:rsid w:val="0008220A"/>
    <w:rsid w:val="00096249"/>
    <w:rsid w:val="000B2D2E"/>
    <w:rsid w:val="001231C0"/>
    <w:rsid w:val="001409E9"/>
    <w:rsid w:val="0014140A"/>
    <w:rsid w:val="001550DA"/>
    <w:rsid w:val="0017522F"/>
    <w:rsid w:val="00197489"/>
    <w:rsid w:val="001B3C04"/>
    <w:rsid w:val="001C2916"/>
    <w:rsid w:val="001F2157"/>
    <w:rsid w:val="002032AB"/>
    <w:rsid w:val="00231CED"/>
    <w:rsid w:val="002351FF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910"/>
    <w:rsid w:val="002B66B8"/>
    <w:rsid w:val="002D21DE"/>
    <w:rsid w:val="002D70A1"/>
    <w:rsid w:val="002E19D7"/>
    <w:rsid w:val="002E21F2"/>
    <w:rsid w:val="00302AE8"/>
    <w:rsid w:val="00305E7E"/>
    <w:rsid w:val="003132FF"/>
    <w:rsid w:val="003253F4"/>
    <w:rsid w:val="00332F59"/>
    <w:rsid w:val="00344CAC"/>
    <w:rsid w:val="003452A3"/>
    <w:rsid w:val="00347A2B"/>
    <w:rsid w:val="0035735C"/>
    <w:rsid w:val="00361C1F"/>
    <w:rsid w:val="0036783A"/>
    <w:rsid w:val="0038054E"/>
    <w:rsid w:val="00382271"/>
    <w:rsid w:val="00386307"/>
    <w:rsid w:val="00396F69"/>
    <w:rsid w:val="00397ED9"/>
    <w:rsid w:val="003C264D"/>
    <w:rsid w:val="003E66D4"/>
    <w:rsid w:val="003F6EC2"/>
    <w:rsid w:val="003F6F22"/>
    <w:rsid w:val="00405746"/>
    <w:rsid w:val="00417C3A"/>
    <w:rsid w:val="00424C8F"/>
    <w:rsid w:val="00460029"/>
    <w:rsid w:val="00467EE8"/>
    <w:rsid w:val="00472F5E"/>
    <w:rsid w:val="004840B7"/>
    <w:rsid w:val="004907E4"/>
    <w:rsid w:val="004B060A"/>
    <w:rsid w:val="004D2E4E"/>
    <w:rsid w:val="004E0036"/>
    <w:rsid w:val="004E559D"/>
    <w:rsid w:val="005057C6"/>
    <w:rsid w:val="0051371E"/>
    <w:rsid w:val="00515474"/>
    <w:rsid w:val="00523F17"/>
    <w:rsid w:val="00573118"/>
    <w:rsid w:val="00583542"/>
    <w:rsid w:val="00594C93"/>
    <w:rsid w:val="005B64FB"/>
    <w:rsid w:val="005B66BD"/>
    <w:rsid w:val="005D24FD"/>
    <w:rsid w:val="005E3925"/>
    <w:rsid w:val="005E6A73"/>
    <w:rsid w:val="005F3A2E"/>
    <w:rsid w:val="00606033"/>
    <w:rsid w:val="00621E32"/>
    <w:rsid w:val="0062787A"/>
    <w:rsid w:val="006354E9"/>
    <w:rsid w:val="0063773A"/>
    <w:rsid w:val="00657692"/>
    <w:rsid w:val="00670F1A"/>
    <w:rsid w:val="00675670"/>
    <w:rsid w:val="006A4AF6"/>
    <w:rsid w:val="006B19DD"/>
    <w:rsid w:val="006C09C9"/>
    <w:rsid w:val="006F05CB"/>
    <w:rsid w:val="00710F6C"/>
    <w:rsid w:val="0072291C"/>
    <w:rsid w:val="00726F61"/>
    <w:rsid w:val="0073778E"/>
    <w:rsid w:val="00740407"/>
    <w:rsid w:val="007579A1"/>
    <w:rsid w:val="00757F25"/>
    <w:rsid w:val="00764270"/>
    <w:rsid w:val="0076472C"/>
    <w:rsid w:val="00764D99"/>
    <w:rsid w:val="007760B4"/>
    <w:rsid w:val="0078104C"/>
    <w:rsid w:val="00792280"/>
    <w:rsid w:val="007B5B11"/>
    <w:rsid w:val="007B6C74"/>
    <w:rsid w:val="007D5EE0"/>
    <w:rsid w:val="007E4423"/>
    <w:rsid w:val="007E478D"/>
    <w:rsid w:val="007F3EBB"/>
    <w:rsid w:val="007F4D0F"/>
    <w:rsid w:val="0081758F"/>
    <w:rsid w:val="00827455"/>
    <w:rsid w:val="008308AE"/>
    <w:rsid w:val="00837EFA"/>
    <w:rsid w:val="00842BD6"/>
    <w:rsid w:val="00861B40"/>
    <w:rsid w:val="00870E86"/>
    <w:rsid w:val="00882836"/>
    <w:rsid w:val="00884A77"/>
    <w:rsid w:val="008B17A7"/>
    <w:rsid w:val="008C583D"/>
    <w:rsid w:val="008D7A01"/>
    <w:rsid w:val="009172C5"/>
    <w:rsid w:val="00925D46"/>
    <w:rsid w:val="00942234"/>
    <w:rsid w:val="00946F38"/>
    <w:rsid w:val="00972BB8"/>
    <w:rsid w:val="009B34D6"/>
    <w:rsid w:val="009C00C3"/>
    <w:rsid w:val="009C4CF4"/>
    <w:rsid w:val="009D403B"/>
    <w:rsid w:val="009F1961"/>
    <w:rsid w:val="009F5F45"/>
    <w:rsid w:val="00A07A5A"/>
    <w:rsid w:val="00A22BB0"/>
    <w:rsid w:val="00A365F0"/>
    <w:rsid w:val="00A42099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73B5"/>
    <w:rsid w:val="00AD6451"/>
    <w:rsid w:val="00AE13A3"/>
    <w:rsid w:val="00AE405A"/>
    <w:rsid w:val="00AF2133"/>
    <w:rsid w:val="00B246A1"/>
    <w:rsid w:val="00B27015"/>
    <w:rsid w:val="00B300AD"/>
    <w:rsid w:val="00B34C98"/>
    <w:rsid w:val="00B35E6B"/>
    <w:rsid w:val="00B36B37"/>
    <w:rsid w:val="00B41731"/>
    <w:rsid w:val="00B42254"/>
    <w:rsid w:val="00B4320B"/>
    <w:rsid w:val="00B56F4A"/>
    <w:rsid w:val="00B6033F"/>
    <w:rsid w:val="00B6730D"/>
    <w:rsid w:val="00B71247"/>
    <w:rsid w:val="00B83BFF"/>
    <w:rsid w:val="00BA6E74"/>
    <w:rsid w:val="00BB443E"/>
    <w:rsid w:val="00BC2DE3"/>
    <w:rsid w:val="00BD1310"/>
    <w:rsid w:val="00BD17AD"/>
    <w:rsid w:val="00C025F4"/>
    <w:rsid w:val="00C04EE4"/>
    <w:rsid w:val="00C245F9"/>
    <w:rsid w:val="00C30AB5"/>
    <w:rsid w:val="00C30D82"/>
    <w:rsid w:val="00C3603E"/>
    <w:rsid w:val="00C45140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F2FA7"/>
    <w:rsid w:val="00D12CB3"/>
    <w:rsid w:val="00D13935"/>
    <w:rsid w:val="00D14E0E"/>
    <w:rsid w:val="00D164BA"/>
    <w:rsid w:val="00D21003"/>
    <w:rsid w:val="00D260AD"/>
    <w:rsid w:val="00D27083"/>
    <w:rsid w:val="00D4066F"/>
    <w:rsid w:val="00D50AE0"/>
    <w:rsid w:val="00D546F4"/>
    <w:rsid w:val="00DA63C7"/>
    <w:rsid w:val="00DA6833"/>
    <w:rsid w:val="00DB330C"/>
    <w:rsid w:val="00DD1C8F"/>
    <w:rsid w:val="00DE2684"/>
    <w:rsid w:val="00DF23E4"/>
    <w:rsid w:val="00E00604"/>
    <w:rsid w:val="00E0151B"/>
    <w:rsid w:val="00E07FF3"/>
    <w:rsid w:val="00E17818"/>
    <w:rsid w:val="00E37ED2"/>
    <w:rsid w:val="00E6172D"/>
    <w:rsid w:val="00E7290D"/>
    <w:rsid w:val="00E76C2B"/>
    <w:rsid w:val="00E770DC"/>
    <w:rsid w:val="00E9673E"/>
    <w:rsid w:val="00EA2199"/>
    <w:rsid w:val="00EB3EAD"/>
    <w:rsid w:val="00EB79D6"/>
    <w:rsid w:val="00ED206D"/>
    <w:rsid w:val="00ED71E2"/>
    <w:rsid w:val="00EE2AA1"/>
    <w:rsid w:val="00EE3D7B"/>
    <w:rsid w:val="00EF675D"/>
    <w:rsid w:val="00F01F5E"/>
    <w:rsid w:val="00F311E1"/>
    <w:rsid w:val="00F96EAB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AB72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2017-02-05T17:40:00Z</dcterms:created>
  <dcterms:modified xsi:type="dcterms:W3CDTF">2017-02-05T17:40:00Z</dcterms:modified>
</cp:coreProperties>
</file>